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о прекращении производства по делу 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мая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автономн</w:t>
      </w:r>
      <w:r>
        <w:rPr>
          <w:rFonts w:ascii="Times New Roman" w:eastAsia="Times New Roman" w:hAnsi="Times New Roman" w:cs="Times New Roman"/>
        </w:rPr>
        <w:t>ого округа –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</w:rPr>
        <w:t>стративном правонарушении №5-</w:t>
      </w:r>
      <w:r>
        <w:rPr>
          <w:rFonts w:ascii="Times New Roman" w:eastAsia="Times New Roman" w:hAnsi="Times New Roman" w:cs="Times New Roman"/>
        </w:rPr>
        <w:t>398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ч.4 ст.15.33 КоАП РФ в отношении </w:t>
      </w:r>
      <w:r>
        <w:rPr>
          <w:rFonts w:ascii="Times New Roman" w:eastAsia="Times New Roman" w:hAnsi="Times New Roman" w:cs="Times New Roman"/>
        </w:rPr>
        <w:t>специалиста по обслуживанию технических средств охраны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«ЧОО «ЛЕГИОН»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Болтунова</w:t>
      </w:r>
      <w:r>
        <w:rPr>
          <w:rFonts w:ascii="Times New Roman" w:eastAsia="Times New Roman" w:hAnsi="Times New Roman" w:cs="Times New Roman"/>
        </w:rPr>
        <w:t xml:space="preserve"> Михаила Владимировича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11</w:t>
      </w:r>
      <w:r>
        <w:rPr>
          <w:rStyle w:val="cat-UserDefinedgrp-29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огласно протоколу об административном правонарушении №1386258 от 29.04.2026 </w:t>
      </w:r>
      <w:r>
        <w:rPr>
          <w:rFonts w:ascii="Times New Roman" w:eastAsia="Times New Roman" w:hAnsi="Times New Roman" w:cs="Times New Roman"/>
        </w:rPr>
        <w:t>Болтунов М.В.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являясь </w:t>
      </w:r>
      <w:r>
        <w:rPr>
          <w:rFonts w:ascii="Times New Roman" w:eastAsia="Times New Roman" w:hAnsi="Times New Roman" w:cs="Times New Roman"/>
        </w:rPr>
        <w:t>специалистом по обслуживанию технических средств охраны ООО «ЧОО «ЛЕГИОН»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находясь </w:t>
      </w:r>
      <w:r>
        <w:rPr>
          <w:rFonts w:ascii="Times New Roman" w:eastAsia="Times New Roman" w:hAnsi="Times New Roman" w:cs="Times New Roman"/>
        </w:rPr>
        <w:t xml:space="preserve">по месту </w:t>
      </w:r>
      <w:r>
        <w:rPr>
          <w:rFonts w:ascii="Times New Roman" w:eastAsia="Times New Roman" w:hAnsi="Times New Roman" w:cs="Times New Roman"/>
        </w:rPr>
        <w:t>регистрации</w:t>
      </w:r>
      <w:r>
        <w:rPr>
          <w:rFonts w:ascii="Times New Roman" w:eastAsia="Times New Roman" w:hAnsi="Times New Roman" w:cs="Times New Roman"/>
        </w:rPr>
        <w:t xml:space="preserve"> юридического лица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Безноскова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>64 офис 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нарушение Федерального закона от 29.12.2006 №255-ФЗ «Об обязательном социальном страховании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 и в связи с материнством», </w:t>
      </w:r>
      <w:r>
        <w:rPr>
          <w:rFonts w:ascii="Times New Roman" w:eastAsia="Times New Roman" w:hAnsi="Times New Roman" w:cs="Times New Roman"/>
        </w:rPr>
        <w:t>Правил получения Фондом пенсион</w:t>
      </w:r>
      <w:r>
        <w:rPr>
          <w:rFonts w:ascii="Times New Roman" w:eastAsia="Times New Roman" w:hAnsi="Times New Roman" w:cs="Times New Roman"/>
        </w:rPr>
        <w:t>ного и социального страхования Р</w:t>
      </w:r>
      <w:r>
        <w:rPr>
          <w:rFonts w:ascii="Times New Roman" w:eastAsia="Times New Roman" w:hAnsi="Times New Roman" w:cs="Times New Roman"/>
        </w:rPr>
        <w:t xml:space="preserve">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№2010, в срок до </w:t>
      </w:r>
      <w:r>
        <w:rPr>
          <w:rFonts w:ascii="Times New Roman" w:eastAsia="Times New Roman" w:hAnsi="Times New Roman" w:cs="Times New Roman"/>
        </w:rPr>
        <w:t>24:00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17.09.2025</w:t>
      </w:r>
      <w:r>
        <w:rPr>
          <w:rFonts w:ascii="Times New Roman" w:eastAsia="Times New Roman" w:hAnsi="Times New Roman" w:cs="Times New Roman"/>
        </w:rPr>
        <w:t xml:space="preserve">, в течение трех рабочих дней со дня </w:t>
      </w:r>
      <w:r>
        <w:rPr>
          <w:rFonts w:ascii="Times New Roman" w:eastAsia="Times New Roman" w:hAnsi="Times New Roman" w:cs="Times New Roman"/>
        </w:rPr>
        <w:t>получения данных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закрытии электронного листка нетрудоспособности по запросу страховщика</w:t>
      </w:r>
      <w:r>
        <w:rPr>
          <w:rFonts w:ascii="Times New Roman" w:eastAsia="Times New Roman" w:hAnsi="Times New Roman" w:cs="Times New Roman"/>
        </w:rPr>
        <w:t xml:space="preserve"> не обеспечил</w:t>
      </w:r>
      <w:r>
        <w:rPr>
          <w:rFonts w:ascii="Times New Roman" w:eastAsia="Times New Roman" w:hAnsi="Times New Roman" w:cs="Times New Roman"/>
        </w:rPr>
        <w:t xml:space="preserve"> направле</w:t>
      </w:r>
      <w:r>
        <w:rPr>
          <w:rFonts w:ascii="Times New Roman" w:eastAsia="Times New Roman" w:hAnsi="Times New Roman" w:cs="Times New Roman"/>
        </w:rPr>
        <w:t>ние в ОСФР по ХМАО-Югре сведений, необходимых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для назначения и выплаты пособия по временной нетрудоспособности </w:t>
      </w:r>
      <w:r>
        <w:rPr>
          <w:rFonts w:ascii="Times New Roman" w:eastAsia="Times New Roman" w:hAnsi="Times New Roman" w:cs="Times New Roman"/>
        </w:rPr>
        <w:t xml:space="preserve">застрахованному лицу </w:t>
      </w:r>
      <w:r>
        <w:rPr>
          <w:rStyle w:val="cat-UserDefinedgrp-30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А.М.</w:t>
      </w:r>
      <w:r>
        <w:rPr>
          <w:rFonts w:ascii="Times New Roman" w:eastAsia="Times New Roman" w:hAnsi="Times New Roman" w:cs="Times New Roman"/>
        </w:rPr>
        <w:t xml:space="preserve"> по электронному листку №</w:t>
      </w:r>
      <w:r>
        <w:rPr>
          <w:rFonts w:ascii="Times New Roman" w:eastAsia="Times New Roman" w:hAnsi="Times New Roman" w:cs="Times New Roman"/>
        </w:rPr>
        <w:t>910299941766</w:t>
      </w:r>
      <w:r>
        <w:rPr>
          <w:rFonts w:ascii="Times New Roman" w:eastAsia="Times New Roman" w:hAnsi="Times New Roman" w:cs="Times New Roman"/>
        </w:rPr>
        <w:t xml:space="preserve"> за период </w:t>
      </w:r>
      <w:r>
        <w:rPr>
          <w:rFonts w:ascii="Times New Roman" w:eastAsia="Times New Roman" w:hAnsi="Times New Roman" w:cs="Times New Roman"/>
        </w:rPr>
        <w:t xml:space="preserve">нетрудоспособности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12.08.2025 по 12.09.2025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18.09.2025</w:t>
      </w:r>
      <w:r>
        <w:rPr>
          <w:rFonts w:ascii="Times New Roman" w:eastAsia="Times New Roman" w:hAnsi="Times New Roman" w:cs="Times New Roman"/>
        </w:rPr>
        <w:t xml:space="preserve"> в 00 час. 01 мин. совершил пра</w:t>
      </w:r>
      <w:r>
        <w:rPr>
          <w:rFonts w:ascii="Times New Roman" w:eastAsia="Times New Roman" w:hAnsi="Times New Roman" w:cs="Times New Roman"/>
        </w:rPr>
        <w:t>вонарушение, предусмотренное ч.4</w:t>
      </w:r>
      <w:r>
        <w:rPr>
          <w:rFonts w:ascii="Times New Roman" w:eastAsia="Times New Roman" w:hAnsi="Times New Roman" w:cs="Times New Roman"/>
        </w:rPr>
        <w:t xml:space="preserve"> ст.15.33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Болтунов М.В.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</w:t>
      </w:r>
      <w:r>
        <w:rPr>
          <w:rFonts w:ascii="Times New Roman" w:eastAsia="Times New Roman" w:hAnsi="Times New Roman" w:cs="Times New Roman"/>
        </w:rPr>
        <w:t xml:space="preserve">, о месте и времени судебного </w:t>
      </w:r>
      <w:r>
        <w:rPr>
          <w:rFonts w:ascii="Times New Roman" w:eastAsia="Times New Roman" w:hAnsi="Times New Roman" w:cs="Times New Roman"/>
        </w:rPr>
        <w:t>заседания извещался</w:t>
      </w:r>
      <w:r>
        <w:rPr>
          <w:rFonts w:ascii="Times New Roman" w:eastAsia="Times New Roman" w:hAnsi="Times New Roman" w:cs="Times New Roman"/>
        </w:rPr>
        <w:t xml:space="preserve"> надлежащим образом посредством направления судебной повестки,</w:t>
      </w:r>
      <w:r>
        <w:rPr>
          <w:rFonts w:ascii="Times New Roman" w:eastAsia="Times New Roman" w:hAnsi="Times New Roman" w:cs="Times New Roman"/>
        </w:rPr>
        <w:t xml:space="preserve"> об отложении судебн</w:t>
      </w:r>
      <w:r>
        <w:rPr>
          <w:rFonts w:ascii="Times New Roman" w:eastAsia="Times New Roman" w:hAnsi="Times New Roman" w:cs="Times New Roman"/>
        </w:rPr>
        <w:t>ого заседания не ходатайствовал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Болтунова</w:t>
      </w:r>
      <w:r>
        <w:rPr>
          <w:rFonts w:ascii="Times New Roman" w:eastAsia="Times New Roman" w:hAnsi="Times New Roman" w:cs="Times New Roman"/>
        </w:rPr>
        <w:t xml:space="preserve"> М.В.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Ответственность по ч.4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ст.15.33 </w:t>
      </w:r>
      <w:r>
        <w:rPr>
          <w:rFonts w:ascii="Times New Roman" w:eastAsia="Times New Roman" w:hAnsi="Times New Roman" w:cs="Times New Roman"/>
        </w:rPr>
        <w:t xml:space="preserve">КоАП РФ наступает для должностных лиц за </w:t>
      </w: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 xml:space="preserve">епредставление в соответствии с </w:t>
      </w:r>
      <w:hyperlink r:id="rId4" w:anchor="/document/12151284/entry/1010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 об обязательном социальном страховании на случай временной нетрудоспособности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</w:t>
      </w:r>
      <w:r>
        <w:rPr>
          <w:rFonts w:ascii="Times New Roman" w:eastAsia="Times New Roman" w:hAnsi="Times New Roman" w:cs="Times New Roman"/>
        </w:rPr>
        <w:t>трудоспособности.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страхователем </w:t>
      </w:r>
      <w:r>
        <w:rPr>
          <w:rFonts w:ascii="Times New Roman" w:eastAsia="Times New Roman" w:hAnsi="Times New Roman" w:cs="Times New Roman"/>
        </w:rPr>
        <w:t xml:space="preserve">ООО «ЧОО «ЛЕГИОН» </w:t>
      </w:r>
      <w:r>
        <w:rPr>
          <w:rFonts w:ascii="Times New Roman" w:eastAsia="Times New Roman" w:hAnsi="Times New Roman" w:cs="Times New Roman"/>
        </w:rPr>
        <w:t xml:space="preserve">следовало </w:t>
      </w:r>
      <w:r>
        <w:rPr>
          <w:rFonts w:ascii="Times New Roman" w:eastAsia="Times New Roman" w:hAnsi="Times New Roman" w:cs="Times New Roman"/>
        </w:rPr>
        <w:t>в течение трех рабочих дней со дня получения данных о закрытии электронного листка нетрудоспособности по запросу страховщика</w:t>
      </w:r>
      <w:r>
        <w:rPr>
          <w:rFonts w:ascii="Times New Roman" w:eastAsia="Times New Roman" w:hAnsi="Times New Roman" w:cs="Times New Roman"/>
        </w:rPr>
        <w:t>, т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есть,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срок 24:00 час. </w:t>
      </w:r>
      <w:r>
        <w:rPr>
          <w:rFonts w:ascii="Times New Roman" w:eastAsia="Times New Roman" w:hAnsi="Times New Roman" w:cs="Times New Roman"/>
        </w:rPr>
        <w:t>17.09.2025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предоставить в ОСФР по ХМАО-Югре </w:t>
      </w:r>
      <w:r>
        <w:rPr>
          <w:rFonts w:ascii="Times New Roman" w:eastAsia="Times New Roman" w:hAnsi="Times New Roman" w:cs="Times New Roman"/>
        </w:rPr>
        <w:t>сведения, необходимые</w:t>
      </w:r>
      <w:r>
        <w:rPr>
          <w:rFonts w:ascii="Times New Roman" w:eastAsia="Times New Roman" w:hAnsi="Times New Roman" w:cs="Times New Roman"/>
        </w:rPr>
        <w:t xml:space="preserve"> для назначения и выплаты пособия по временной нетрудоспособности застрахованному лицу </w:t>
      </w:r>
      <w:r>
        <w:rPr>
          <w:rStyle w:val="cat-UserDefinedgrp-30rplc-3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А.М. по электронному листку №910299941766 за период нетрудоспособности с 12.08.2025 по 12.09.2025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Однако </w:t>
      </w:r>
      <w:r>
        <w:rPr>
          <w:rFonts w:ascii="Times New Roman" w:eastAsia="Times New Roman" w:hAnsi="Times New Roman" w:cs="Times New Roman"/>
        </w:rPr>
        <w:t xml:space="preserve">указанные </w:t>
      </w:r>
      <w:r>
        <w:rPr>
          <w:rFonts w:ascii="Times New Roman" w:eastAsia="Times New Roman" w:hAnsi="Times New Roman" w:cs="Times New Roman"/>
        </w:rPr>
        <w:t xml:space="preserve">сведения представлены с нарушением срока </w:t>
      </w:r>
      <w:r>
        <w:rPr>
          <w:rFonts w:ascii="Times New Roman" w:eastAsia="Times New Roman" w:hAnsi="Times New Roman" w:cs="Times New Roman"/>
        </w:rPr>
        <w:t>29.09.2025, что послужило</w:t>
      </w:r>
      <w:r>
        <w:rPr>
          <w:rFonts w:ascii="Times New Roman" w:eastAsia="Times New Roman" w:hAnsi="Times New Roman" w:cs="Times New Roman"/>
        </w:rPr>
        <w:t xml:space="preserve"> основанием для составления протокола об административном правонарушении в отношении </w:t>
      </w:r>
      <w:r>
        <w:rPr>
          <w:rFonts w:ascii="Times New Roman" w:eastAsia="Times New Roman" w:hAnsi="Times New Roman" w:cs="Times New Roman"/>
        </w:rPr>
        <w:t xml:space="preserve">специалиста по обслуживанию технических средств охраны </w:t>
      </w:r>
      <w:r>
        <w:rPr>
          <w:rFonts w:ascii="Times New Roman" w:eastAsia="Times New Roman" w:hAnsi="Times New Roman" w:cs="Times New Roman"/>
        </w:rPr>
        <w:t>Болтунова</w:t>
      </w:r>
      <w:r>
        <w:rPr>
          <w:rFonts w:ascii="Times New Roman" w:eastAsia="Times New Roman" w:hAnsi="Times New Roman" w:cs="Times New Roman"/>
        </w:rPr>
        <w:t xml:space="preserve"> М.В.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со статьей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невиновность, за исключением случаев, предусмотренных примечанием к настоящей статье. Неустранимые сомнения в виновности лица, привлекаемого к административной ответственности, толкуются в пользу этого лица.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силу требований ст.2.4 КоАП РФ </w:t>
      </w:r>
      <w:r>
        <w:rPr>
          <w:rFonts w:ascii="Times New Roman" w:eastAsia="Times New Roman" w:hAnsi="Times New Roman" w:cs="Times New Roman"/>
        </w:rPr>
        <w:t xml:space="preserve">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</w:t>
      </w:r>
      <w:r>
        <w:rPr>
          <w:rFonts w:ascii="Times New Roman" w:eastAsia="Times New Roman" w:hAnsi="Times New Roman" w:cs="Times New Roman"/>
        </w:rPr>
        <w:t>служебных обязанностей.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Исходя из примечания к </w:t>
      </w:r>
      <w:hyperlink r:id="rId5" w:anchor="/document/12125267/entry/24" w:history="1">
        <w:r>
          <w:rPr>
            <w:rFonts w:ascii="Times New Roman" w:eastAsia="Times New Roman" w:hAnsi="Times New Roman" w:cs="Times New Roman"/>
            <w:color w:val="0000EE"/>
          </w:rPr>
          <w:t>статье 2.4</w:t>
        </w:r>
      </w:hyperlink>
      <w:r>
        <w:rPr>
          <w:rFonts w:ascii="Times New Roman" w:eastAsia="Times New Roman" w:hAnsi="Times New Roman" w:cs="Times New Roman"/>
        </w:rPr>
        <w:t xml:space="preserve"> КоАП РФ под должностным лицом понимается лицо, постоянно, временно или в соответствии со специальными полномочиями осуществляющее функции представителя власти, то есть наделенное в установленном законом порядке распорядительными полномочиями в отношении лиц, не находящихся в служебной зависимости от него, а равно лицо, выполняющее организационно-распорядительные или административно-хозяйственные функции в государственных органах, органах государственных внебюджетных фондов Российской Федерации, органах местного самоуправления, государственных и муниципальных организациях, а также в Вооруженных Силах Российской Федерации, других войсках и воинских формированиях Российской Федерации.</w:t>
      </w:r>
      <w:r>
        <w:rPr>
          <w:rFonts w:ascii="Times New Roman" w:eastAsia="Times New Roman" w:hAnsi="Times New Roman" w:cs="Times New Roman"/>
        </w:rPr>
        <w:t xml:space="preserve">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иных организаций.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Из разъяснений, приведённых в </w:t>
      </w:r>
      <w:hyperlink r:id="rId5" w:anchor="/document/1792859/entry/4" w:history="1">
        <w:r>
          <w:rPr>
            <w:rFonts w:ascii="Times New Roman" w:eastAsia="Times New Roman" w:hAnsi="Times New Roman" w:cs="Times New Roman"/>
            <w:color w:val="0000EE"/>
          </w:rPr>
          <w:t>пунктах 4</w:t>
        </w:r>
      </w:hyperlink>
      <w:r>
        <w:rPr>
          <w:rFonts w:ascii="Times New Roman" w:eastAsia="Times New Roman" w:hAnsi="Times New Roman" w:cs="Times New Roman"/>
        </w:rPr>
        <w:t xml:space="preserve"> и </w:t>
      </w:r>
      <w:hyperlink r:id="rId5" w:anchor="/document/1792859/entry/5" w:history="1">
        <w:r>
          <w:rPr>
            <w:rFonts w:ascii="Times New Roman" w:eastAsia="Times New Roman" w:hAnsi="Times New Roman" w:cs="Times New Roman"/>
            <w:color w:val="0000EE"/>
          </w:rPr>
          <w:t>5</w:t>
        </w:r>
      </w:hyperlink>
      <w:r>
        <w:rPr>
          <w:rFonts w:ascii="Times New Roman" w:eastAsia="Times New Roman" w:hAnsi="Times New Roman" w:cs="Times New Roman"/>
        </w:rPr>
        <w:t xml:space="preserve"> Постановления Пленума Верховного Суда РФ от 16 октября 2009 года №19 «О судебной практике по делам о злоупотреблении должностными полномочиями и о превышении должностных полномочий», следует, что под организационно-распорядительными функциями следует понимать полномочия должностного лица, которые связаны с руководством трудовым коллективом государственного органа, государственного или муниципального учреждения (его структурного подразделения) или находящимися в их служебном подчинении отдельными работниками, с формированием кадрового состава и определением трудовых функций работников, с организацией порядка прохождения службы, применения мер поощрения или награждения, наложения дисциплинарных взысканий и т.п. К организационно-распорядительным функциям относятся полномочия лиц по принятию решений, имеющих юридическое значение и влекущих определенные юридические последствия (например, по выдаче медицинским работником листка временной нетрудоспособности, установлению работником учреждения медико-социальной экспертизы факта наличия у гражданина инвалидности, приему экзаменов и выставлению оценок членом государственной экзаменационной (аттестационной) комиссии) (п. 4); как административно-хозяйственные функции надлежит рассматривать полномочия должностного лица по управлению и распоряжению имуществом и (или) денежными средствами, находящимися на балансе и (или) банковских счетах организаций, учреждений, воинских частей и подразделений, а также по совершению иных действий (например, по принятию решений о начислении заработной платы, премий, осуществлению контроля за движением материальных ценностей, определению порядка их хранения, учета и контроля за их расходованием).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</w:t>
      </w:r>
      <w:r>
        <w:rPr>
          <w:rFonts w:ascii="Times New Roman" w:eastAsia="Times New Roman" w:hAnsi="Times New Roman" w:cs="Times New Roman"/>
        </w:rPr>
        <w:t xml:space="preserve">Болтунов М.В. </w:t>
      </w:r>
      <w:r>
        <w:rPr>
          <w:rFonts w:ascii="Times New Roman" w:eastAsia="Times New Roman" w:hAnsi="Times New Roman" w:cs="Times New Roman"/>
        </w:rPr>
        <w:t xml:space="preserve">организационно-распорядительными или административно-хозяйственными функциями в </w:t>
      </w:r>
      <w:r>
        <w:rPr>
          <w:rFonts w:ascii="Times New Roman" w:eastAsia="Times New Roman" w:hAnsi="Times New Roman" w:cs="Times New Roman"/>
        </w:rPr>
        <w:t>ООО ЧОО «ЛЕГИОН»</w:t>
      </w:r>
      <w:r>
        <w:rPr>
          <w:rFonts w:ascii="Times New Roman" w:eastAsia="Times New Roman" w:hAnsi="Times New Roman" w:cs="Times New Roman"/>
        </w:rPr>
        <w:t xml:space="preserve"> не наделен, </w:t>
      </w:r>
      <w:r>
        <w:rPr>
          <w:rFonts w:ascii="Times New Roman" w:eastAsia="Times New Roman" w:hAnsi="Times New Roman" w:cs="Times New Roman"/>
        </w:rPr>
        <w:t>следовательно, не является субъектом прав</w:t>
      </w:r>
      <w:r>
        <w:rPr>
          <w:rFonts w:ascii="Times New Roman" w:eastAsia="Times New Roman" w:hAnsi="Times New Roman" w:cs="Times New Roman"/>
        </w:rPr>
        <w:t>онарушения, предусмотренного ч.4 ст.15.33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п.2 ч.1 </w:t>
      </w:r>
      <w:hyperlink r:id="rId6" w:anchor="/document/12125267/entry/245" w:history="1">
        <w:r>
          <w:rPr>
            <w:rFonts w:ascii="Times New Roman" w:eastAsia="Times New Roman" w:hAnsi="Times New Roman" w:cs="Times New Roman"/>
            <w:color w:val="0000EE"/>
          </w:rPr>
          <w:t>ст.24.5</w:t>
        </w:r>
      </w:hyperlink>
      <w:r>
        <w:rPr>
          <w:rFonts w:ascii="Times New Roman" w:eastAsia="Times New Roman" w:hAnsi="Times New Roman" w:cs="Times New Roman"/>
        </w:rPr>
        <w:t xml:space="preserve"> КоАП РФ производство по делу об административном правонарушении не может быть начато, а начатое производство подлежит прекращению при отсутствии состава административного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 xml:space="preserve">п о с </w:t>
      </w:r>
      <w:r>
        <w:rPr>
          <w:rFonts w:ascii="Times New Roman" w:eastAsia="Times New Roman" w:hAnsi="Times New Roman" w:cs="Times New Roman"/>
          <w:spacing w:val="34"/>
        </w:rPr>
        <w:t>т</w:t>
      </w:r>
      <w:r>
        <w:rPr>
          <w:rFonts w:ascii="Times New Roman" w:eastAsia="Times New Roman" w:hAnsi="Times New Roman" w:cs="Times New Roman"/>
          <w:spacing w:val="34"/>
        </w:rPr>
        <w:t xml:space="preserve"> а н о в и л: </w:t>
      </w:r>
    </w:p>
    <w:p>
      <w:pPr>
        <w:spacing w:before="0" w:after="0"/>
        <w:ind w:firstLine="720"/>
        <w:jc w:val="center"/>
      </w:pP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прекратить производство по делу об админ</w:t>
      </w:r>
      <w:r>
        <w:rPr>
          <w:rFonts w:ascii="Times New Roman" w:eastAsia="Times New Roman" w:hAnsi="Times New Roman" w:cs="Times New Roman"/>
        </w:rPr>
        <w:t>истративном правонарушении</w:t>
      </w:r>
      <w:r>
        <w:rPr>
          <w:rFonts w:ascii="Times New Roman" w:eastAsia="Times New Roman" w:hAnsi="Times New Roman" w:cs="Times New Roman"/>
        </w:rPr>
        <w:t xml:space="preserve"> в отношении </w:t>
      </w:r>
      <w:r>
        <w:rPr>
          <w:rFonts w:ascii="Times New Roman" w:eastAsia="Times New Roman" w:hAnsi="Times New Roman" w:cs="Times New Roman"/>
        </w:rPr>
        <w:t>Болтунова</w:t>
      </w:r>
      <w:r>
        <w:rPr>
          <w:rFonts w:ascii="Times New Roman" w:eastAsia="Times New Roman" w:hAnsi="Times New Roman" w:cs="Times New Roman"/>
        </w:rPr>
        <w:t xml:space="preserve"> Михаила Владимировича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связи с отсутствием в 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действиях состава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>ч.4 ст.15.33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widowControl w:val="0"/>
        <w:spacing w:before="0" w:after="0"/>
        <w:ind w:firstLine="709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</w:pP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8">
    <w:name w:val="cat-UserDefined grp-29 rplc-8"/>
    <w:basedOn w:val="DefaultParagraphFont"/>
  </w:style>
  <w:style w:type="character" w:customStyle="1" w:styleId="cat-UserDefinedgrp-30rplc-21">
    <w:name w:val="cat-UserDefined grp-30 rplc-21"/>
    <w:basedOn w:val="DefaultParagraphFont"/>
  </w:style>
  <w:style w:type="character" w:customStyle="1" w:styleId="cat-UserDefinedgrp-30rplc-31">
    <w:name w:val="cat-UserDefined grp-30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://arbitr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